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27DD5" w14:textId="77777777" w:rsidR="000072AE" w:rsidRPr="000072AE" w:rsidRDefault="000072AE" w:rsidP="000072AE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Załącznik nr 4c</w:t>
      </w:r>
    </w:p>
    <w:p w14:paraId="3E0248BE" w14:textId="77777777" w:rsidR="000072AE" w:rsidRPr="000072AE" w:rsidRDefault="000072AE" w:rsidP="000072AE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/>
          <w:bCs/>
          <w:sz w:val="20"/>
          <w:szCs w:val="20"/>
          <w:lang w:eastAsia="pl-PL"/>
        </w:rPr>
        <w:t>OPIS PRZEDMIOTU ZAMÓWIENIA (OPZ)</w:t>
      </w:r>
    </w:p>
    <w:p w14:paraId="78AD7E3B" w14:textId="7B2BDC6E" w:rsidR="000072AE" w:rsidRPr="000F78DC" w:rsidRDefault="000072AE" w:rsidP="000F78DC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F78DC">
        <w:rPr>
          <w:rFonts w:eastAsia="Times New Roman" w:cstheme="minorHAnsi"/>
          <w:b/>
          <w:sz w:val="20"/>
          <w:szCs w:val="20"/>
          <w:lang w:eastAsia="pl-PL"/>
        </w:rPr>
        <w:t>Przedmiot zamówienia:</w:t>
      </w:r>
      <w:r w:rsidR="00D95682" w:rsidRPr="000F78DC">
        <w:rPr>
          <w:rFonts w:eastAsia="Times New Roman" w:cstheme="minorHAnsi"/>
          <w:b/>
          <w:sz w:val="20"/>
          <w:szCs w:val="20"/>
          <w:lang w:eastAsia="pl-PL"/>
        </w:rPr>
        <w:t xml:space="preserve"> Przyczepa lekka dwuosiowa  – </w:t>
      </w:r>
      <w:r w:rsidR="000F78DC" w:rsidRPr="000F78DC">
        <w:rPr>
          <w:rFonts w:eastAsia="Times New Roman" w:cstheme="minorHAnsi"/>
          <w:b/>
          <w:sz w:val="20"/>
          <w:szCs w:val="20"/>
          <w:lang w:eastAsia="pl-PL"/>
        </w:rPr>
        <w:t>1</w:t>
      </w:r>
      <w:r w:rsidRPr="000F78DC">
        <w:rPr>
          <w:rFonts w:eastAsia="Times New Roman" w:cstheme="minorHAnsi"/>
          <w:b/>
          <w:sz w:val="20"/>
          <w:szCs w:val="20"/>
          <w:lang w:eastAsia="pl-PL"/>
        </w:rPr>
        <w:t xml:space="preserve"> szt.</w:t>
      </w:r>
      <w:r w:rsidRPr="000F78DC">
        <w:rPr>
          <w:rFonts w:eastAsia="Times New Roman" w:cstheme="minorHAnsi"/>
          <w:sz w:val="20"/>
          <w:szCs w:val="20"/>
          <w:lang w:eastAsia="pl-PL"/>
        </w:rPr>
        <w:br/>
      </w:r>
      <w:r w:rsidRPr="000F78DC">
        <w:rPr>
          <w:rFonts w:eastAsia="Times New Roman" w:cstheme="minorHAnsi"/>
          <w:bCs/>
          <w:sz w:val="20"/>
          <w:szCs w:val="20"/>
          <w:lang w:eastAsia="pl-PL"/>
        </w:rPr>
        <w:t>Przeznaczenie:</w:t>
      </w:r>
      <w:r w:rsidRPr="000F78DC">
        <w:rPr>
          <w:rFonts w:eastAsia="Times New Roman" w:cstheme="minorHAnsi"/>
          <w:sz w:val="20"/>
          <w:szCs w:val="20"/>
          <w:lang w:eastAsia="pl-PL"/>
        </w:rPr>
        <w:t xml:space="preserve"> Transport sprzętu ratowniczego i logistycznego</w:t>
      </w:r>
      <w:r w:rsidR="00286BF7">
        <w:rPr>
          <w:rFonts w:eastAsia="Times New Roman" w:cstheme="minorHAnsi"/>
          <w:sz w:val="20"/>
          <w:szCs w:val="20"/>
          <w:lang w:eastAsia="pl-PL"/>
        </w:rPr>
        <w:t>.</w:t>
      </w:r>
    </w:p>
    <w:p w14:paraId="32D09C23" w14:textId="77777777" w:rsidR="000072AE" w:rsidRPr="000072AE" w:rsidRDefault="000072AE" w:rsidP="000072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Wymagania minimalne dotyczące konstrukcji i wymiarów:</w:t>
      </w:r>
    </w:p>
    <w:p w14:paraId="0802CA8D" w14:textId="77777777" w:rsidR="000072AE" w:rsidRPr="000072AE" w:rsidRDefault="000072AE" w:rsidP="000072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Dopuszczalna Masa Całkowita (DMC):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maks.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750 kg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(przyczepa lekka).</w:t>
      </w:r>
    </w:p>
    <w:p w14:paraId="6E2142E9" w14:textId="77777777" w:rsidR="000072AE" w:rsidRPr="000072AE" w:rsidRDefault="000072AE" w:rsidP="000072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Wymiary przestrzeni ładunkowej:</w:t>
      </w:r>
    </w:p>
    <w:p w14:paraId="0D10CD9F" w14:textId="531E3995" w:rsidR="000072AE" w:rsidRPr="000072AE" w:rsidRDefault="000072AE" w:rsidP="000072AE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Długość: </w:t>
      </w:r>
      <w:r w:rsidR="000F78DC">
        <w:rPr>
          <w:rFonts w:eastAsia="Times New Roman" w:cstheme="minorHAnsi"/>
          <w:bCs/>
          <w:sz w:val="20"/>
          <w:szCs w:val="20"/>
          <w:lang w:eastAsia="pl-PL"/>
        </w:rPr>
        <w:t>2500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 xml:space="preserve"> mm</w:t>
      </w:r>
      <w:r w:rsidRPr="000072AE">
        <w:rPr>
          <w:rFonts w:eastAsia="Times New Roman" w:cstheme="minorHAnsi"/>
          <w:sz w:val="20"/>
          <w:szCs w:val="20"/>
          <w:lang w:eastAsia="pl-PL"/>
        </w:rPr>
        <w:t>,</w:t>
      </w:r>
    </w:p>
    <w:p w14:paraId="58AD12AB" w14:textId="7A290E29" w:rsidR="000072AE" w:rsidRPr="000072AE" w:rsidRDefault="000072AE" w:rsidP="000072AE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Szerokość: </w:t>
      </w:r>
      <w:r w:rsidR="000F78DC">
        <w:rPr>
          <w:rFonts w:eastAsia="Times New Roman" w:cstheme="minorHAnsi"/>
          <w:bCs/>
          <w:sz w:val="20"/>
          <w:szCs w:val="20"/>
          <w:lang w:eastAsia="pl-PL"/>
        </w:rPr>
        <w:t>1500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 xml:space="preserve"> mm</w:t>
      </w:r>
      <w:r w:rsidRPr="000072AE">
        <w:rPr>
          <w:rFonts w:eastAsia="Times New Roman" w:cstheme="minorHAnsi"/>
          <w:sz w:val="20"/>
          <w:szCs w:val="20"/>
          <w:lang w:eastAsia="pl-PL"/>
        </w:rPr>
        <w:t>,</w:t>
      </w:r>
    </w:p>
    <w:p w14:paraId="02B21606" w14:textId="677CDFD9" w:rsidR="000072AE" w:rsidRPr="000072AE" w:rsidRDefault="000072AE" w:rsidP="000072AE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Wysokość przestrzeni ładunkowej (od podłogi): </w:t>
      </w:r>
      <w:r w:rsidR="000F78DC">
        <w:rPr>
          <w:rFonts w:eastAsia="Times New Roman" w:cstheme="minorHAnsi"/>
          <w:bCs/>
          <w:sz w:val="20"/>
          <w:szCs w:val="20"/>
          <w:lang w:eastAsia="pl-PL"/>
        </w:rPr>
        <w:t>1500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 xml:space="preserve"> mm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050386E0" w14:textId="77777777" w:rsidR="000072AE" w:rsidRPr="000072AE" w:rsidRDefault="000072AE" w:rsidP="000072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Zawieszenie: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przyczepa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dwuosiowa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, na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resorach piórowych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oraz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amortyzatorach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7359F6AC" w14:textId="77777777" w:rsidR="000072AE" w:rsidRPr="000072AE" w:rsidRDefault="000072AE" w:rsidP="000072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Osie i koła: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osie montowane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pod podłogą</w:t>
      </w:r>
      <w:r w:rsidRPr="000072AE">
        <w:rPr>
          <w:rFonts w:eastAsia="Times New Roman" w:cstheme="minorHAnsi"/>
          <w:sz w:val="20"/>
          <w:szCs w:val="20"/>
          <w:lang w:eastAsia="pl-PL"/>
        </w:rPr>
        <w:t>, bez nadkoli w przestrzeni ładunkowej.</w:t>
      </w:r>
    </w:p>
    <w:p w14:paraId="5D591744" w14:textId="77777777" w:rsidR="000072AE" w:rsidRPr="000072AE" w:rsidRDefault="000072AE" w:rsidP="000072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Podłoga i nadwozie:</w:t>
      </w:r>
    </w:p>
    <w:p w14:paraId="3DDE60E6" w14:textId="77777777" w:rsidR="000072AE" w:rsidRPr="000072AE" w:rsidRDefault="000072AE" w:rsidP="000072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Podłoga: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materiał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wodoodporny i antypoślizgowy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(np. sklejka ryflowana lub równoważna).</w:t>
      </w:r>
    </w:p>
    <w:p w14:paraId="17381F30" w14:textId="77777777" w:rsidR="000072AE" w:rsidRPr="000072AE" w:rsidRDefault="000072AE" w:rsidP="000072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Burty: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stalowe, ocynkowane, odporne na korozję.</w:t>
      </w:r>
    </w:p>
    <w:p w14:paraId="5F1140CA" w14:textId="77777777" w:rsidR="000072AE" w:rsidRPr="000072AE" w:rsidRDefault="000072AE" w:rsidP="000072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Burty otwierane i demontowane:</w:t>
      </w:r>
    </w:p>
    <w:p w14:paraId="01ABF94E" w14:textId="77777777" w:rsidR="000072AE" w:rsidRPr="000072AE" w:rsidRDefault="000072AE" w:rsidP="000072AE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tylna,</w:t>
      </w:r>
    </w:p>
    <w:p w14:paraId="3D87D67D" w14:textId="77777777" w:rsidR="000072AE" w:rsidRPr="000072AE" w:rsidRDefault="000072AE" w:rsidP="000072AE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boczne.</w:t>
      </w:r>
    </w:p>
    <w:p w14:paraId="69389C94" w14:textId="77777777" w:rsidR="000072AE" w:rsidRPr="000072AE" w:rsidRDefault="000072AE" w:rsidP="000072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Zaczepy do mocowania plandeki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dookoła przyczepy.</w:t>
      </w:r>
    </w:p>
    <w:p w14:paraId="3BDBB9AD" w14:textId="77777777" w:rsidR="000072AE" w:rsidRPr="000072AE" w:rsidRDefault="000072AE" w:rsidP="000072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Wyposażenie dodatkowe:</w:t>
      </w:r>
    </w:p>
    <w:p w14:paraId="776EE881" w14:textId="77777777" w:rsidR="000072AE" w:rsidRPr="000072AE" w:rsidRDefault="000072AE" w:rsidP="00007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Koło podporowe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z mocowaniem na dyszlu (w zestawie).</w:t>
      </w:r>
    </w:p>
    <w:p w14:paraId="74DA81B7" w14:textId="77777777" w:rsidR="000072AE" w:rsidRPr="000072AE" w:rsidRDefault="000072AE" w:rsidP="00007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Dyszel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przystosowany do zaczepu samochodowego.</w:t>
      </w:r>
    </w:p>
    <w:p w14:paraId="7DAF3633" w14:textId="77777777" w:rsidR="000072AE" w:rsidRPr="000072AE" w:rsidRDefault="000072AE" w:rsidP="00007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Oświetlenie: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wielofunkcyjne lampy tylne w zabudowie, zgodne z przepisami ruchu drogowego.</w:t>
      </w:r>
    </w:p>
    <w:p w14:paraId="45BF31F2" w14:textId="77777777" w:rsidR="000072AE" w:rsidRPr="000072AE" w:rsidRDefault="000072AE" w:rsidP="00007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Plandeka ze stelażem:</w:t>
      </w:r>
    </w:p>
    <w:p w14:paraId="52EBEEA6" w14:textId="3CA48197" w:rsidR="000072AE" w:rsidRPr="000072AE" w:rsidRDefault="000072AE" w:rsidP="000072A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kolor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czerwony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, </w:t>
      </w:r>
    </w:p>
    <w:p w14:paraId="402F390F" w14:textId="77777777" w:rsidR="000072AE" w:rsidRPr="000072AE" w:rsidRDefault="000072AE" w:rsidP="000072A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otwierana z tyłu i z boków</w:t>
      </w:r>
      <w:r w:rsidRPr="000072AE">
        <w:rPr>
          <w:rFonts w:eastAsia="Times New Roman" w:cstheme="minorHAnsi"/>
          <w:sz w:val="20"/>
          <w:szCs w:val="20"/>
          <w:lang w:eastAsia="pl-PL"/>
        </w:rPr>
        <w:t>,</w:t>
      </w:r>
    </w:p>
    <w:p w14:paraId="6EACDDB9" w14:textId="77777777" w:rsidR="000072AE" w:rsidRPr="000072AE" w:rsidRDefault="000072AE" w:rsidP="000072AE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dopasowana do wysokości przestrzeni ładunkowej.</w:t>
      </w:r>
    </w:p>
    <w:p w14:paraId="78C2E3E9" w14:textId="77777777" w:rsidR="000072AE" w:rsidRPr="000072AE" w:rsidRDefault="000072AE" w:rsidP="000072A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Wymagania formalne i jakościowe:</w:t>
      </w:r>
    </w:p>
    <w:p w14:paraId="67AE5C73" w14:textId="77777777" w:rsidR="000072AE" w:rsidRPr="000072AE" w:rsidRDefault="000072AE" w:rsidP="00007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Przyczepa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fabrycznie nowa</w:t>
      </w:r>
      <w:r w:rsidRPr="000072AE">
        <w:rPr>
          <w:rFonts w:eastAsia="Times New Roman" w:cstheme="minorHAnsi"/>
          <w:sz w:val="20"/>
          <w:szCs w:val="20"/>
          <w:lang w:eastAsia="pl-PL"/>
        </w:rPr>
        <w:t>, nieużywana.</w:t>
      </w:r>
    </w:p>
    <w:p w14:paraId="271D9CE4" w14:textId="77777777" w:rsidR="000072AE" w:rsidRPr="000072AE" w:rsidRDefault="000072AE" w:rsidP="00007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Pełna dokumentacja do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rejestracji jako przyczepa lekka do 750 kg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3618ACFF" w14:textId="77777777" w:rsidR="000072AE" w:rsidRPr="000072AE" w:rsidRDefault="000072AE" w:rsidP="00007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Instrukcja użytkowania w języku polskim.</w:t>
      </w:r>
    </w:p>
    <w:p w14:paraId="6BB18821" w14:textId="77777777" w:rsidR="000072AE" w:rsidRPr="000072AE" w:rsidRDefault="000072AE" w:rsidP="00007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Gwarancja min. 24 miesiące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14C03D7F" w14:textId="77777777" w:rsidR="000072AE" w:rsidRPr="000072AE" w:rsidRDefault="000072AE" w:rsidP="00007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Dostawa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do siedziby Gminy Orońsko.</w:t>
      </w:r>
    </w:p>
    <w:p w14:paraId="2E03ED01" w14:textId="77777777" w:rsidR="000072AE" w:rsidRPr="000072AE" w:rsidRDefault="000072AE" w:rsidP="00007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Dopuszcza się ofertę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równoważną</w:t>
      </w:r>
      <w:r w:rsidRPr="000072AE">
        <w:rPr>
          <w:rFonts w:eastAsia="Times New Roman" w:cstheme="minorHAnsi"/>
          <w:sz w:val="20"/>
          <w:szCs w:val="20"/>
          <w:lang w:eastAsia="pl-PL"/>
        </w:rPr>
        <w:t>, spełniającą wszystkie parametry minimalne.</w:t>
      </w:r>
    </w:p>
    <w:p w14:paraId="48F36075" w14:textId="52305540" w:rsidR="000F78DC" w:rsidRPr="000F78DC" w:rsidRDefault="000F78DC" w:rsidP="000F78DC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F78DC">
        <w:rPr>
          <w:rFonts w:eastAsia="Times New Roman" w:cstheme="minorHAnsi"/>
          <w:b/>
          <w:sz w:val="20"/>
          <w:szCs w:val="20"/>
          <w:lang w:eastAsia="pl-PL"/>
        </w:rPr>
        <w:t>Przedmiot zamówienia: Przyczepa lekka dwuosiowa  – 1 szt.</w:t>
      </w:r>
      <w:r w:rsidRPr="000F78DC">
        <w:rPr>
          <w:rFonts w:eastAsia="Times New Roman" w:cstheme="minorHAnsi"/>
          <w:b/>
          <w:sz w:val="20"/>
          <w:szCs w:val="20"/>
          <w:lang w:eastAsia="pl-PL"/>
        </w:rPr>
        <w:br/>
      </w:r>
      <w:r w:rsidRPr="000F78DC">
        <w:rPr>
          <w:rFonts w:eastAsia="Times New Roman" w:cstheme="minorHAnsi"/>
          <w:bCs/>
          <w:sz w:val="20"/>
          <w:szCs w:val="20"/>
          <w:lang w:eastAsia="pl-PL"/>
        </w:rPr>
        <w:t>Przeznaczenie:</w:t>
      </w:r>
      <w:r w:rsidRPr="000F78DC">
        <w:rPr>
          <w:rFonts w:eastAsia="Times New Roman" w:cstheme="minorHAnsi"/>
          <w:sz w:val="20"/>
          <w:szCs w:val="20"/>
          <w:lang w:eastAsia="pl-PL"/>
        </w:rPr>
        <w:t xml:space="preserve"> Transport sprzętu ratowniczego i logistycznego (w tym możliwość wprowadzania/wjeżdżania sprzętu kołowego – np. quad, agregaty, skrzynie na kółkach).</w:t>
      </w:r>
    </w:p>
    <w:p w14:paraId="3BC84531" w14:textId="77777777" w:rsidR="000F78DC" w:rsidRPr="000072AE" w:rsidRDefault="000F78DC" w:rsidP="000F78D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Wymagania minimalne dotyczące konstrukcji i wymiarów:</w:t>
      </w:r>
    </w:p>
    <w:p w14:paraId="0D1336BB" w14:textId="77777777" w:rsidR="000F78DC" w:rsidRPr="000072AE" w:rsidRDefault="000F78DC" w:rsidP="000F78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Dopuszczalna Masa Całkowita (DMC):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maks.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750 kg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(przyczepa lekka).</w:t>
      </w:r>
    </w:p>
    <w:p w14:paraId="352753D0" w14:textId="77777777" w:rsidR="000F78DC" w:rsidRPr="000072AE" w:rsidRDefault="000F78DC" w:rsidP="000F78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Wymiary przestrzeni ładunkowej:</w:t>
      </w:r>
    </w:p>
    <w:p w14:paraId="40C72F06" w14:textId="77777777" w:rsidR="000F78DC" w:rsidRPr="000072AE" w:rsidRDefault="000F78DC" w:rsidP="000F78D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Długość: </w:t>
      </w:r>
      <w:r>
        <w:rPr>
          <w:rFonts w:eastAsia="Times New Roman" w:cstheme="minorHAnsi"/>
          <w:bCs/>
          <w:sz w:val="20"/>
          <w:szCs w:val="20"/>
          <w:lang w:eastAsia="pl-PL"/>
        </w:rPr>
        <w:t>2500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 xml:space="preserve"> mm</w:t>
      </w:r>
      <w:r w:rsidRPr="000072AE">
        <w:rPr>
          <w:rFonts w:eastAsia="Times New Roman" w:cstheme="minorHAnsi"/>
          <w:sz w:val="20"/>
          <w:szCs w:val="20"/>
          <w:lang w:eastAsia="pl-PL"/>
        </w:rPr>
        <w:t>,</w:t>
      </w:r>
    </w:p>
    <w:p w14:paraId="3463D890" w14:textId="77777777" w:rsidR="000F78DC" w:rsidRPr="000072AE" w:rsidRDefault="000F78DC" w:rsidP="000F78D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Szerokość: </w:t>
      </w:r>
      <w:r>
        <w:rPr>
          <w:rFonts w:eastAsia="Times New Roman" w:cstheme="minorHAnsi"/>
          <w:bCs/>
          <w:sz w:val="20"/>
          <w:szCs w:val="20"/>
          <w:lang w:eastAsia="pl-PL"/>
        </w:rPr>
        <w:t>1500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 xml:space="preserve"> mm</w:t>
      </w:r>
      <w:r w:rsidRPr="000072AE">
        <w:rPr>
          <w:rFonts w:eastAsia="Times New Roman" w:cstheme="minorHAnsi"/>
          <w:sz w:val="20"/>
          <w:szCs w:val="20"/>
          <w:lang w:eastAsia="pl-PL"/>
        </w:rPr>
        <w:t>,</w:t>
      </w:r>
    </w:p>
    <w:p w14:paraId="7577EEEA" w14:textId="77777777" w:rsidR="000F78DC" w:rsidRPr="000072AE" w:rsidRDefault="000F78DC" w:rsidP="000F78DC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lastRenderedPageBreak/>
        <w:t xml:space="preserve">Wysokość przestrzeni ładunkowej (od podłogi): </w:t>
      </w:r>
      <w:r>
        <w:rPr>
          <w:rFonts w:eastAsia="Times New Roman" w:cstheme="minorHAnsi"/>
          <w:bCs/>
          <w:sz w:val="20"/>
          <w:szCs w:val="20"/>
          <w:lang w:eastAsia="pl-PL"/>
        </w:rPr>
        <w:t>1500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 xml:space="preserve"> mm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151588B6" w14:textId="77777777" w:rsidR="000F78DC" w:rsidRPr="000072AE" w:rsidRDefault="000F78DC" w:rsidP="000F78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Zawieszenie: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przyczepa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dwuosiowa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, na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resorach piórowych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oraz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amortyzatorach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762A71C6" w14:textId="77777777" w:rsidR="000F78DC" w:rsidRPr="000072AE" w:rsidRDefault="000F78DC" w:rsidP="000F78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Osie i koła: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osie montowane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pod podłogą</w:t>
      </w:r>
      <w:r w:rsidRPr="000072AE">
        <w:rPr>
          <w:rFonts w:eastAsia="Times New Roman" w:cstheme="minorHAnsi"/>
          <w:sz w:val="20"/>
          <w:szCs w:val="20"/>
          <w:lang w:eastAsia="pl-PL"/>
        </w:rPr>
        <w:t>, bez nadkoli w przestrzeni ładunkowej.</w:t>
      </w:r>
    </w:p>
    <w:p w14:paraId="555BB9F5" w14:textId="77777777" w:rsidR="000F78DC" w:rsidRPr="000072AE" w:rsidRDefault="000F78DC" w:rsidP="000F78D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Podłoga i nadwozie:</w:t>
      </w:r>
    </w:p>
    <w:p w14:paraId="3AF9BDC0" w14:textId="77777777" w:rsidR="000F78DC" w:rsidRPr="000072AE" w:rsidRDefault="000F78DC" w:rsidP="000F78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Podłoga: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materiał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wodoodporny i antypoślizgowy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(np. sklejka ryflowana lub równoważna).</w:t>
      </w:r>
    </w:p>
    <w:p w14:paraId="19F14F1C" w14:textId="082C587D" w:rsidR="000F78DC" w:rsidRPr="000072AE" w:rsidRDefault="000F78DC" w:rsidP="000F78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Burty: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stalowe, ocynkowane, odporne na korozj</w:t>
      </w:r>
      <w:r>
        <w:rPr>
          <w:rFonts w:eastAsia="Times New Roman" w:cstheme="minorHAnsi"/>
          <w:sz w:val="20"/>
          <w:szCs w:val="20"/>
          <w:lang w:eastAsia="pl-PL"/>
        </w:rPr>
        <w:t>ę, nadstawki burty siatkowe 40 cm.</w:t>
      </w:r>
    </w:p>
    <w:p w14:paraId="5974AF46" w14:textId="77777777" w:rsidR="000F78DC" w:rsidRPr="000072AE" w:rsidRDefault="000F78DC" w:rsidP="000F78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Burty otwierane i demontowane:</w:t>
      </w:r>
    </w:p>
    <w:p w14:paraId="5FFDE030" w14:textId="77777777" w:rsidR="000F78DC" w:rsidRPr="000072AE" w:rsidRDefault="000F78DC" w:rsidP="000F78D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tylna,</w:t>
      </w:r>
    </w:p>
    <w:p w14:paraId="5B70A987" w14:textId="641232BD" w:rsidR="000F78DC" w:rsidRPr="000072AE" w:rsidRDefault="000F78DC" w:rsidP="000F78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Tylna burta pełniąca funkcję najazdu</w:t>
      </w:r>
      <w:r w:rsidR="001F5757">
        <w:rPr>
          <w:rFonts w:eastAsia="Times New Roman" w:cstheme="minorHAnsi"/>
          <w:bCs/>
          <w:sz w:val="20"/>
          <w:szCs w:val="20"/>
          <w:lang w:eastAsia="pl-PL"/>
        </w:rPr>
        <w:t>- pełnego</w:t>
      </w:r>
      <w:r w:rsidR="00286BF7">
        <w:rPr>
          <w:rFonts w:eastAsia="Times New Roman" w:cstheme="minorHAnsi"/>
          <w:bCs/>
          <w:sz w:val="20"/>
          <w:szCs w:val="20"/>
          <w:lang w:eastAsia="pl-PL"/>
        </w:rPr>
        <w:t xml:space="preserve"> wykonana z blachy aluminiowej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, umożliwiająca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wjeżdżanie sprzętem kołowym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(np.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quad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, wózki transportowe, agregaty), wyposażona w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wzmocnienia</w:t>
      </w:r>
      <w:r w:rsidRPr="000072AE">
        <w:rPr>
          <w:rFonts w:eastAsia="Times New Roman" w:cstheme="minorHAnsi"/>
          <w:sz w:val="20"/>
          <w:szCs w:val="20"/>
          <w:lang w:eastAsia="pl-PL"/>
        </w:rPr>
        <w:t>, zawiasy i system zabezpieczenia po zamknięciu.</w:t>
      </w:r>
    </w:p>
    <w:p w14:paraId="0C248653" w14:textId="77777777" w:rsidR="000F78DC" w:rsidRPr="000072AE" w:rsidRDefault="000F78DC" w:rsidP="000F78D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Zaczepy do mocowania plandeki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dookoła przyczepy.</w:t>
      </w:r>
    </w:p>
    <w:p w14:paraId="7041CF4D" w14:textId="77777777" w:rsidR="000F78DC" w:rsidRPr="000072AE" w:rsidRDefault="000F78DC" w:rsidP="000F78D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Wyposażenie dodatkowe:</w:t>
      </w:r>
    </w:p>
    <w:p w14:paraId="27BAC32C" w14:textId="77777777" w:rsidR="000F78DC" w:rsidRPr="000072AE" w:rsidRDefault="000F78DC" w:rsidP="000F78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Koło podporowe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z mocowaniem na dyszlu (w zestawie).</w:t>
      </w:r>
    </w:p>
    <w:p w14:paraId="42DE2EC0" w14:textId="77777777" w:rsidR="000F78DC" w:rsidRPr="000072AE" w:rsidRDefault="000F78DC" w:rsidP="000F78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Dyszel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przystosowany do zaczepu samochodowego.</w:t>
      </w:r>
    </w:p>
    <w:p w14:paraId="60B44554" w14:textId="77777777" w:rsidR="000F78DC" w:rsidRPr="000072AE" w:rsidRDefault="000F78DC" w:rsidP="000F78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Oświetlenie: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wielofunkcyjne lampy tylne w zabudowie, zgodne z przepisami ruchu drogowego.</w:t>
      </w:r>
    </w:p>
    <w:p w14:paraId="7ED48F96" w14:textId="77777777" w:rsidR="000F78DC" w:rsidRPr="000072AE" w:rsidRDefault="000F78DC" w:rsidP="000F78D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Plandeka ze stelażem:</w:t>
      </w:r>
    </w:p>
    <w:p w14:paraId="3B957929" w14:textId="0EF3D13C" w:rsidR="000F78DC" w:rsidRPr="000072AE" w:rsidRDefault="000F78DC" w:rsidP="000F78D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kolor </w:t>
      </w:r>
      <w:r>
        <w:rPr>
          <w:rFonts w:eastAsia="Times New Roman" w:cstheme="minorHAnsi"/>
          <w:bCs/>
          <w:sz w:val="20"/>
          <w:szCs w:val="20"/>
          <w:lang w:eastAsia="pl-PL"/>
        </w:rPr>
        <w:t>szary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7055E38C" w14:textId="77777777" w:rsidR="000F78DC" w:rsidRPr="000072AE" w:rsidRDefault="000F78DC" w:rsidP="000F78D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otwierana z tyłu i z boków</w:t>
      </w:r>
      <w:r w:rsidRPr="000072AE">
        <w:rPr>
          <w:rFonts w:eastAsia="Times New Roman" w:cstheme="minorHAnsi"/>
          <w:sz w:val="20"/>
          <w:szCs w:val="20"/>
          <w:lang w:eastAsia="pl-PL"/>
        </w:rPr>
        <w:t>,</w:t>
      </w:r>
    </w:p>
    <w:p w14:paraId="2A0760E8" w14:textId="77777777" w:rsidR="000F78DC" w:rsidRPr="000072AE" w:rsidRDefault="000F78DC" w:rsidP="000F78DC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dopasowana do wysokości przestrzeni ładunkowej.</w:t>
      </w:r>
    </w:p>
    <w:p w14:paraId="781D5F3F" w14:textId="77777777" w:rsidR="000F78DC" w:rsidRPr="000072AE" w:rsidRDefault="000F78DC" w:rsidP="000F78D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Wymagania formalne i jakościowe:</w:t>
      </w:r>
    </w:p>
    <w:p w14:paraId="19DBF238" w14:textId="77777777" w:rsidR="000F78DC" w:rsidRPr="000072AE" w:rsidRDefault="000F78DC" w:rsidP="000F78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Przyczepa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fabrycznie nowa</w:t>
      </w:r>
      <w:r w:rsidRPr="000072AE">
        <w:rPr>
          <w:rFonts w:eastAsia="Times New Roman" w:cstheme="minorHAnsi"/>
          <w:sz w:val="20"/>
          <w:szCs w:val="20"/>
          <w:lang w:eastAsia="pl-PL"/>
        </w:rPr>
        <w:t>, nieużywana.</w:t>
      </w:r>
    </w:p>
    <w:p w14:paraId="25E80B6A" w14:textId="77777777" w:rsidR="000F78DC" w:rsidRPr="000072AE" w:rsidRDefault="000F78DC" w:rsidP="000F78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Pełna dokumentacja do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rejestracji jako przyczepa lekka do 750 kg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520A9668" w14:textId="77777777" w:rsidR="000F78DC" w:rsidRPr="000072AE" w:rsidRDefault="000F78DC" w:rsidP="000F78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>Instrukcja użytkowania w języku polskim.</w:t>
      </w:r>
    </w:p>
    <w:p w14:paraId="7B38F6C2" w14:textId="77777777" w:rsidR="000F78DC" w:rsidRPr="000072AE" w:rsidRDefault="000F78DC" w:rsidP="000F78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Gwarancja min. 24 miesiące</w:t>
      </w:r>
      <w:r w:rsidRPr="000072AE">
        <w:rPr>
          <w:rFonts w:eastAsia="Times New Roman" w:cstheme="minorHAnsi"/>
          <w:sz w:val="20"/>
          <w:szCs w:val="20"/>
          <w:lang w:eastAsia="pl-PL"/>
        </w:rPr>
        <w:t>.</w:t>
      </w:r>
    </w:p>
    <w:p w14:paraId="535F6EA8" w14:textId="77777777" w:rsidR="000F78DC" w:rsidRPr="000072AE" w:rsidRDefault="000F78DC" w:rsidP="000F78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bCs/>
          <w:sz w:val="20"/>
          <w:szCs w:val="20"/>
          <w:lang w:eastAsia="pl-PL"/>
        </w:rPr>
        <w:t>Dostawa</w:t>
      </w:r>
      <w:r w:rsidRPr="000072AE">
        <w:rPr>
          <w:rFonts w:eastAsia="Times New Roman" w:cstheme="minorHAnsi"/>
          <w:sz w:val="20"/>
          <w:szCs w:val="20"/>
          <w:lang w:eastAsia="pl-PL"/>
        </w:rPr>
        <w:t xml:space="preserve"> do siedziby Gminy Orońsko.</w:t>
      </w:r>
    </w:p>
    <w:p w14:paraId="0F24F861" w14:textId="77777777" w:rsidR="000F78DC" w:rsidRPr="000072AE" w:rsidRDefault="000F78DC" w:rsidP="000F78D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0072AE">
        <w:rPr>
          <w:rFonts w:eastAsia="Times New Roman" w:cstheme="minorHAnsi"/>
          <w:sz w:val="20"/>
          <w:szCs w:val="20"/>
          <w:lang w:eastAsia="pl-PL"/>
        </w:rPr>
        <w:t xml:space="preserve">Dopuszcza się ofertę </w:t>
      </w:r>
      <w:r w:rsidRPr="000072AE">
        <w:rPr>
          <w:rFonts w:eastAsia="Times New Roman" w:cstheme="minorHAnsi"/>
          <w:bCs/>
          <w:sz w:val="20"/>
          <w:szCs w:val="20"/>
          <w:lang w:eastAsia="pl-PL"/>
        </w:rPr>
        <w:t>równoważną</w:t>
      </w:r>
      <w:r w:rsidRPr="000072AE">
        <w:rPr>
          <w:rFonts w:eastAsia="Times New Roman" w:cstheme="minorHAnsi"/>
          <w:sz w:val="20"/>
          <w:szCs w:val="20"/>
          <w:lang w:eastAsia="pl-PL"/>
        </w:rPr>
        <w:t>, spełniającą wszystkie parametry minimalne.</w:t>
      </w:r>
    </w:p>
    <w:p w14:paraId="67A81E38" w14:textId="77777777" w:rsidR="00654FC0" w:rsidRPr="000072AE" w:rsidRDefault="00654FC0">
      <w:pPr>
        <w:rPr>
          <w:rFonts w:cstheme="minorHAnsi"/>
          <w:sz w:val="20"/>
          <w:szCs w:val="20"/>
        </w:rPr>
      </w:pPr>
    </w:p>
    <w:sectPr w:rsidR="00654FC0" w:rsidRPr="000072AE" w:rsidSect="00654F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CBE57" w14:textId="77777777" w:rsidR="00267831" w:rsidRDefault="00267831" w:rsidP="00780F85">
      <w:pPr>
        <w:spacing w:after="0" w:line="240" w:lineRule="auto"/>
      </w:pPr>
      <w:r>
        <w:separator/>
      </w:r>
    </w:p>
  </w:endnote>
  <w:endnote w:type="continuationSeparator" w:id="0">
    <w:p w14:paraId="7ABCA0B8" w14:textId="77777777" w:rsidR="00267831" w:rsidRDefault="00267831" w:rsidP="0078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B14D" w14:textId="77777777" w:rsidR="00267831" w:rsidRDefault="00267831" w:rsidP="00780F85">
      <w:pPr>
        <w:spacing w:after="0" w:line="240" w:lineRule="auto"/>
      </w:pPr>
      <w:r>
        <w:separator/>
      </w:r>
    </w:p>
  </w:footnote>
  <w:footnote w:type="continuationSeparator" w:id="0">
    <w:p w14:paraId="6AE5E3EC" w14:textId="77777777" w:rsidR="00267831" w:rsidRDefault="00267831" w:rsidP="0078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BFF48" w14:textId="77777777" w:rsidR="00DA3325" w:rsidRPr="00DA3325" w:rsidRDefault="00DA3325" w:rsidP="00DA3325">
    <w:pPr>
      <w:pStyle w:val="Nagwek"/>
    </w:pPr>
    <w:r w:rsidRPr="00DA3325">
      <w:t>271.31.2025.SG</w:t>
    </w:r>
  </w:p>
  <w:p w14:paraId="1F11130C" w14:textId="77777777" w:rsidR="00780F85" w:rsidRDefault="0078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2822"/>
    <w:multiLevelType w:val="multilevel"/>
    <w:tmpl w:val="9B50B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A18D4"/>
    <w:multiLevelType w:val="multilevel"/>
    <w:tmpl w:val="5A90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DE3A37"/>
    <w:multiLevelType w:val="multilevel"/>
    <w:tmpl w:val="16B0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F03F6D"/>
    <w:multiLevelType w:val="multilevel"/>
    <w:tmpl w:val="E1A8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BA6C92"/>
    <w:multiLevelType w:val="multilevel"/>
    <w:tmpl w:val="E7508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645200"/>
    <w:multiLevelType w:val="multilevel"/>
    <w:tmpl w:val="41C69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DB0BE1"/>
    <w:multiLevelType w:val="multilevel"/>
    <w:tmpl w:val="B558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FD496F"/>
    <w:multiLevelType w:val="hybridMultilevel"/>
    <w:tmpl w:val="5BE85632"/>
    <w:lvl w:ilvl="0" w:tplc="0FE890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75C90"/>
    <w:multiLevelType w:val="multilevel"/>
    <w:tmpl w:val="76B0A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4584367">
    <w:abstractNumId w:val="6"/>
  </w:num>
  <w:num w:numId="2" w16cid:durableId="833490159">
    <w:abstractNumId w:val="0"/>
  </w:num>
  <w:num w:numId="3" w16cid:durableId="36777756">
    <w:abstractNumId w:val="5"/>
  </w:num>
  <w:num w:numId="4" w16cid:durableId="1551383768">
    <w:abstractNumId w:val="3"/>
  </w:num>
  <w:num w:numId="5" w16cid:durableId="1997950119">
    <w:abstractNumId w:val="8"/>
  </w:num>
  <w:num w:numId="6" w16cid:durableId="700742658">
    <w:abstractNumId w:val="2"/>
  </w:num>
  <w:num w:numId="7" w16cid:durableId="633683892">
    <w:abstractNumId w:val="4"/>
  </w:num>
  <w:num w:numId="8" w16cid:durableId="126700171">
    <w:abstractNumId w:val="1"/>
  </w:num>
  <w:num w:numId="9" w16cid:durableId="14194502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2AE"/>
    <w:rsid w:val="000072AE"/>
    <w:rsid w:val="0003009D"/>
    <w:rsid w:val="000F78DC"/>
    <w:rsid w:val="001F5757"/>
    <w:rsid w:val="00267831"/>
    <w:rsid w:val="00286BF7"/>
    <w:rsid w:val="00511CE8"/>
    <w:rsid w:val="0059018F"/>
    <w:rsid w:val="005F25CE"/>
    <w:rsid w:val="00654FC0"/>
    <w:rsid w:val="00780F85"/>
    <w:rsid w:val="00965AC0"/>
    <w:rsid w:val="00A9504E"/>
    <w:rsid w:val="00B26CAA"/>
    <w:rsid w:val="00BB15DA"/>
    <w:rsid w:val="00D95682"/>
    <w:rsid w:val="00DA3325"/>
    <w:rsid w:val="00DA5ABB"/>
    <w:rsid w:val="00E373F6"/>
    <w:rsid w:val="00ED4083"/>
    <w:rsid w:val="00FC1E22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D2BE0"/>
  <w15:docId w15:val="{BCB61CDA-15A5-4841-9A32-FDE1F584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FC0"/>
  </w:style>
  <w:style w:type="paragraph" w:styleId="Nagwek2">
    <w:name w:val="heading 2"/>
    <w:basedOn w:val="Normalny"/>
    <w:link w:val="Nagwek2Znak"/>
    <w:uiPriority w:val="9"/>
    <w:qFormat/>
    <w:rsid w:val="000072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072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0072A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0072A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072A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072A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072A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072AE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Pogrubienie">
    <w:name w:val="Strong"/>
    <w:basedOn w:val="Domylnaczcionkaakapitu"/>
    <w:uiPriority w:val="22"/>
    <w:qFormat/>
    <w:rsid w:val="000072AE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00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F78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8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F85"/>
  </w:style>
  <w:style w:type="paragraph" w:styleId="Stopka">
    <w:name w:val="footer"/>
    <w:basedOn w:val="Normalny"/>
    <w:link w:val="StopkaZnak"/>
    <w:uiPriority w:val="99"/>
    <w:unhideWhenUsed/>
    <w:rsid w:val="0078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5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3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8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10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77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7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9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74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28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7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463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Sławomir Grabowski</cp:lastModifiedBy>
  <cp:revision>12</cp:revision>
  <dcterms:created xsi:type="dcterms:W3CDTF">2025-11-06T12:45:00Z</dcterms:created>
  <dcterms:modified xsi:type="dcterms:W3CDTF">2025-12-01T13:21:00Z</dcterms:modified>
</cp:coreProperties>
</file>